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833AF" w14:textId="77777777" w:rsidR="001D78A4" w:rsidRPr="009713DB" w:rsidRDefault="001D78A4" w:rsidP="001D78A4">
      <w:pPr>
        <w:pStyle w:val="Heading1"/>
      </w:pPr>
      <w:r>
        <w:rPr>
          <w:rFonts w:eastAsia="Times New Roman"/>
        </w:rPr>
        <w:t>How self-development helps</w:t>
      </w:r>
    </w:p>
    <w:p w14:paraId="3C13B670" w14:textId="77777777" w:rsidR="001D78A4" w:rsidRDefault="001D78A4" w:rsidP="001D78A4">
      <w:pPr>
        <w:spacing w:before="100" w:beforeAutospacing="1" w:after="100" w:afterAutospacing="1" w:line="240" w:lineRule="auto"/>
        <w:rPr>
          <w:rFonts w:ascii="Times New Roman" w:eastAsia="Times New Roman" w:hAnsi="Times New Roman" w:cs="Times New Roman"/>
        </w:rPr>
      </w:pPr>
    </w:p>
    <w:p w14:paraId="5B4AB5CF" w14:textId="77777777" w:rsidR="001D78A4" w:rsidRPr="00EB7D7A" w:rsidRDefault="001D78A4" w:rsidP="001D78A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Self-development plays a crucial role in improving mental health by equipping individuals with the skills and tools to manage stress, improve emotional regulation, and build resilience against life's challenges. It encompasses various activities, such as mindfulness, emotional intelligence training, goal-setting, time management, and cultivating positive habits, all of which contribute to overall mental well-being.</w:t>
      </w:r>
    </w:p>
    <w:p w14:paraId="5C2DBF35" w14:textId="77777777" w:rsidR="001D78A4" w:rsidRPr="00EB7D7A" w:rsidRDefault="001D78A4" w:rsidP="001D78A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Stress Reduction and Emotional Regulation</w:t>
      </w:r>
      <w:r w:rsidRPr="00EB7D7A">
        <w:rPr>
          <w:rFonts w:ascii="Times New Roman" w:eastAsia="Times New Roman" w:hAnsi="Times New Roman" w:cs="Times New Roman"/>
        </w:rPr>
        <w:t>:</w:t>
      </w:r>
      <w:r w:rsidRPr="00EB7D7A">
        <w:rPr>
          <w:rFonts w:ascii="Times New Roman" w:eastAsia="Times New Roman" w:hAnsi="Times New Roman" w:cs="Times New Roman"/>
        </w:rPr>
        <w:br/>
        <w:t>Engaging in self-development activities such as mindfulness and meditation has been shown to reduce stress and anxiety levels by promoting relaxation and enhancing emotional regulation. According to Kabat-Zinn (1990), mindfulness practices help individuals remain present and centered, reducing the impact of stressors. Similarly, emotional intelligence training allows individuals to better understand and manage their emotions, leading to improved emotional stability and mental health (Salovey &amp; Mayer, 1990).</w:t>
      </w:r>
    </w:p>
    <w:p w14:paraId="620D3B81" w14:textId="77777777" w:rsidR="001D78A4" w:rsidRPr="00EB7D7A" w:rsidRDefault="001D78A4" w:rsidP="001D78A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Resilience Building</w:t>
      </w:r>
      <w:r w:rsidRPr="00EB7D7A">
        <w:rPr>
          <w:rFonts w:ascii="Times New Roman" w:eastAsia="Times New Roman" w:hAnsi="Times New Roman" w:cs="Times New Roman"/>
        </w:rPr>
        <w:t>:</w:t>
      </w:r>
      <w:r w:rsidRPr="00EB7D7A">
        <w:rPr>
          <w:rFonts w:ascii="Times New Roman" w:eastAsia="Times New Roman" w:hAnsi="Times New Roman" w:cs="Times New Roman"/>
        </w:rPr>
        <w:br/>
        <w:t xml:space="preserve">Resilience—the ability to bounce back from adversity—is a key factor in mental health. Self-development activities that focus on goal-setting, positive thinking, and developing coping strategies increase an individual’s ability to handle stress. According to research by </w:t>
      </w:r>
      <w:proofErr w:type="spellStart"/>
      <w:r w:rsidRPr="00EB7D7A">
        <w:rPr>
          <w:rFonts w:ascii="Times New Roman" w:eastAsia="Times New Roman" w:hAnsi="Times New Roman" w:cs="Times New Roman"/>
        </w:rPr>
        <w:t>Masten</w:t>
      </w:r>
      <w:proofErr w:type="spellEnd"/>
      <w:r w:rsidRPr="00EB7D7A">
        <w:rPr>
          <w:rFonts w:ascii="Times New Roman" w:eastAsia="Times New Roman" w:hAnsi="Times New Roman" w:cs="Times New Roman"/>
        </w:rPr>
        <w:t xml:space="preserve"> (2001), building resilience is essential for mental health, as it enables individuals to face challenges without experiencing significant negative emotional consequences. Practicing resilience-building exercises helps students and adults alike develop the skills necessary to overcome setbacks, contributing to improved mental health outcomes.</w:t>
      </w:r>
    </w:p>
    <w:p w14:paraId="30B0A93E" w14:textId="77777777" w:rsidR="001D78A4" w:rsidRPr="00EB7D7A" w:rsidRDefault="001D78A4" w:rsidP="001D78A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Improved Self-Esteem and Self-Worth</w:t>
      </w:r>
      <w:r w:rsidRPr="00EB7D7A">
        <w:rPr>
          <w:rFonts w:ascii="Times New Roman" w:eastAsia="Times New Roman" w:hAnsi="Times New Roman" w:cs="Times New Roman"/>
        </w:rPr>
        <w:t>:</w:t>
      </w:r>
      <w:r w:rsidRPr="00EB7D7A">
        <w:rPr>
          <w:rFonts w:ascii="Times New Roman" w:eastAsia="Times New Roman" w:hAnsi="Times New Roman" w:cs="Times New Roman"/>
        </w:rPr>
        <w:br/>
        <w:t>Activities like journaling, positive affirmations, and self-reflection foster a sense of self-awareness and self-compassion, which can enhance self-esteem. According to Neff (2003), practicing self-compassion—treating oneself with kindness and understanding during difficult times—has been linked to lower levels of depression and anxiety. As individuals engage in self-development, they gain a better understanding of their strengths and weaknesses, boosting their confidence and overall mental health.</w:t>
      </w:r>
    </w:p>
    <w:p w14:paraId="04598026" w14:textId="77777777" w:rsidR="001D78A4" w:rsidRPr="00EB7D7A" w:rsidRDefault="001D78A4" w:rsidP="001D78A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Coping with Academic and Social Pressure</w:t>
      </w:r>
      <w:r w:rsidRPr="00EB7D7A">
        <w:rPr>
          <w:rFonts w:ascii="Times New Roman" w:eastAsia="Times New Roman" w:hAnsi="Times New Roman" w:cs="Times New Roman"/>
        </w:rPr>
        <w:t>:</w:t>
      </w:r>
      <w:r w:rsidRPr="00EB7D7A">
        <w:rPr>
          <w:rFonts w:ascii="Times New Roman" w:eastAsia="Times New Roman" w:hAnsi="Times New Roman" w:cs="Times New Roman"/>
        </w:rPr>
        <w:br/>
        <w:t>For students, self-development practices such as time management, prioritization, and goal setting help reduce feelings of academic and social stress. These techniques allow students to organize their tasks more efficiently, which not only increases productivity but also reduces feelings of overwhelm (Schunk, 2009). As a result, students experience less anxiety and perform better both academically and socially.</w:t>
      </w:r>
    </w:p>
    <w:p w14:paraId="7895F65C" w14:textId="77777777" w:rsidR="001D78A4" w:rsidRPr="00EB7D7A" w:rsidRDefault="001D78A4" w:rsidP="001D78A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Preventive Mental Health Care</w:t>
      </w:r>
      <w:r w:rsidRPr="00EB7D7A">
        <w:rPr>
          <w:rFonts w:ascii="Times New Roman" w:eastAsia="Times New Roman" w:hAnsi="Times New Roman" w:cs="Times New Roman"/>
        </w:rPr>
        <w:t>:</w:t>
      </w:r>
      <w:r w:rsidRPr="00EB7D7A">
        <w:rPr>
          <w:rFonts w:ascii="Times New Roman" w:eastAsia="Times New Roman" w:hAnsi="Times New Roman" w:cs="Times New Roman"/>
        </w:rPr>
        <w:br/>
        <w:t>Self-development acts as a preventive measure by helping individuals manage their mental health proactively. As noted by the World Health Organization (2013), mental health promotion and prevention programs are essential for reducing the risk of mental health issues. By encouraging self-development, individuals can address issues like stress or anxiety before they escalate into more severe conditions.</w:t>
      </w:r>
    </w:p>
    <w:p w14:paraId="2C192F58" w14:textId="77777777" w:rsidR="001D78A4" w:rsidRDefault="001D78A4" w:rsidP="001D78A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Incorporating self-development into daily routines empowers individuals to take control of their mental well-being, reducing the likelihood of mental health problems and improving overall quality of life. Activities that focus on personal growth, emotional intelligence, and resilience serve as tools that individuals can use to navigate challenges, enhancing both mental health and life satisfaction.</w:t>
      </w:r>
    </w:p>
    <w:p w14:paraId="5D3A097A" w14:textId="77777777" w:rsidR="001D78A4" w:rsidRDefault="001D78A4" w:rsidP="001D78A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168A643D" w14:textId="77777777" w:rsidR="001D78A4" w:rsidRDefault="001D78A4" w:rsidP="001D78A4">
      <w:pPr>
        <w:spacing w:before="100" w:beforeAutospacing="1" w:after="100" w:afterAutospacing="1" w:line="240" w:lineRule="auto"/>
        <w:rPr>
          <w:rFonts w:ascii="Times New Roman" w:eastAsia="Times New Roman" w:hAnsi="Times New Roman" w:cs="Times New Roman"/>
        </w:rPr>
      </w:pPr>
    </w:p>
    <w:p w14:paraId="5634469C" w14:textId="77777777" w:rsidR="001D78A4" w:rsidRPr="00BB6AC2" w:rsidRDefault="001D78A4" w:rsidP="001D78A4">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rPr>
        <w:t>n, 2013).</w:t>
      </w:r>
    </w:p>
    <w:p w14:paraId="2E85AF55" w14:textId="77777777" w:rsidR="001D78A4" w:rsidRPr="00BB6AC2" w:rsidRDefault="001D78A4" w:rsidP="001D78A4">
      <w:pPr>
        <w:numPr>
          <w:ilvl w:val="0"/>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Preventing Escalation</w:t>
      </w:r>
      <w:r w:rsidRPr="00BB6AC2">
        <w:rPr>
          <w:rFonts w:ascii="Times New Roman" w:eastAsia="Times New Roman" w:hAnsi="Times New Roman" w:cs="Times New Roman"/>
        </w:rPr>
        <w:t>:</w:t>
      </w:r>
    </w:p>
    <w:p w14:paraId="59A40F7E" w14:textId="77777777" w:rsidR="001D78A4" w:rsidRPr="00BB6AC2" w:rsidRDefault="001D78A4" w:rsidP="001D78A4">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Why</w:t>
      </w:r>
      <w:r w:rsidRPr="00BB6AC2">
        <w:rPr>
          <w:rFonts w:ascii="Times New Roman" w:eastAsia="Times New Roman" w:hAnsi="Times New Roman" w:cs="Times New Roman"/>
        </w:rPr>
        <w:t>: Early intervention can prevent mild distress from developing into more serious mental health concerns.</w:t>
      </w:r>
    </w:p>
    <w:p w14:paraId="05F336C9" w14:textId="77777777" w:rsidR="001D78A4" w:rsidRPr="00BB6AC2" w:rsidRDefault="001D78A4" w:rsidP="001D78A4">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How</w:t>
      </w:r>
      <w:r w:rsidRPr="00BB6AC2">
        <w:rPr>
          <w:rFonts w:ascii="Times New Roman" w:eastAsia="Times New Roman" w:hAnsi="Times New Roman" w:cs="Times New Roman"/>
        </w:rPr>
        <w:t>: Regular counseling sessions address challenges before they become overwhelming (Hunt &amp; Eisenberg, 2010).</w:t>
      </w:r>
    </w:p>
    <w:p w14:paraId="37EA1756" w14:textId="77777777" w:rsidR="001D78A4" w:rsidRDefault="001D78A4"/>
    <w:sectPr w:rsidR="001D78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D778E"/>
    <w:multiLevelType w:val="multilevel"/>
    <w:tmpl w:val="88B40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F23C9C"/>
    <w:multiLevelType w:val="multilevel"/>
    <w:tmpl w:val="E7204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125933">
    <w:abstractNumId w:val="1"/>
  </w:num>
  <w:num w:numId="2" w16cid:durableId="134108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A4"/>
    <w:rsid w:val="001D78A4"/>
    <w:rsid w:val="002044CC"/>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AF60"/>
  <w15:chartTrackingRefBased/>
  <w15:docId w15:val="{C2278AB6-18F8-1241-A36D-F3C60AF2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CA"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A4"/>
    <w:pPr>
      <w:spacing w:after="200" w:line="252" w:lineRule="auto"/>
    </w:pPr>
    <w:rPr>
      <w:rFonts w:asciiTheme="majorHAnsi" w:eastAsiaTheme="majorEastAsia" w:hAnsiTheme="majorHAnsi" w:cstheme="majorBidi"/>
      <w:kern w:val="0"/>
      <w:sz w:val="22"/>
      <w:szCs w:val="22"/>
      <w:lang w:bidi="ar-SA"/>
      <w14:ligatures w14:val="none"/>
    </w:rPr>
  </w:style>
  <w:style w:type="paragraph" w:styleId="Heading1">
    <w:name w:val="heading 1"/>
    <w:basedOn w:val="Normal"/>
    <w:next w:val="Normal"/>
    <w:link w:val="Heading1Char"/>
    <w:uiPriority w:val="9"/>
    <w:qFormat/>
    <w:rsid w:val="001D78A4"/>
    <w:pPr>
      <w:keepNext/>
      <w:keepLines/>
      <w:spacing w:before="360" w:after="80"/>
      <w:outlineLvl w:val="0"/>
    </w:pPr>
    <w:rPr>
      <w:color w:val="0F4761" w:themeColor="accent1" w:themeShade="BF"/>
      <w:sz w:val="40"/>
      <w:szCs w:val="36"/>
    </w:rPr>
  </w:style>
  <w:style w:type="paragraph" w:styleId="Heading2">
    <w:name w:val="heading 2"/>
    <w:basedOn w:val="Normal"/>
    <w:next w:val="Normal"/>
    <w:link w:val="Heading2Char"/>
    <w:uiPriority w:val="9"/>
    <w:semiHidden/>
    <w:unhideWhenUsed/>
    <w:qFormat/>
    <w:rsid w:val="001D78A4"/>
    <w:pPr>
      <w:keepNext/>
      <w:keepLines/>
      <w:spacing w:before="160" w:after="80"/>
      <w:outlineLvl w:val="1"/>
    </w:pPr>
    <w:rPr>
      <w:color w:val="0F4761" w:themeColor="accent1" w:themeShade="BF"/>
      <w:sz w:val="32"/>
      <w:szCs w:val="29"/>
    </w:rPr>
  </w:style>
  <w:style w:type="paragraph" w:styleId="Heading3">
    <w:name w:val="heading 3"/>
    <w:basedOn w:val="Normal"/>
    <w:next w:val="Normal"/>
    <w:link w:val="Heading3Char"/>
    <w:uiPriority w:val="9"/>
    <w:semiHidden/>
    <w:unhideWhenUsed/>
    <w:qFormat/>
    <w:rsid w:val="001D78A4"/>
    <w:pPr>
      <w:keepNext/>
      <w:keepLines/>
      <w:spacing w:before="160" w:after="80"/>
      <w:outlineLvl w:val="2"/>
    </w:pPr>
    <w:rPr>
      <w:color w:val="0F4761" w:themeColor="accent1" w:themeShade="BF"/>
      <w:sz w:val="28"/>
      <w:szCs w:val="25"/>
    </w:rPr>
  </w:style>
  <w:style w:type="paragraph" w:styleId="Heading4">
    <w:name w:val="heading 4"/>
    <w:basedOn w:val="Normal"/>
    <w:next w:val="Normal"/>
    <w:link w:val="Heading4Char"/>
    <w:uiPriority w:val="9"/>
    <w:semiHidden/>
    <w:unhideWhenUsed/>
    <w:qFormat/>
    <w:rsid w:val="001D78A4"/>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1D78A4"/>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1D78A4"/>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1D78A4"/>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1D78A4"/>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1D78A4"/>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8A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D78A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D78A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D7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8A4"/>
    <w:rPr>
      <w:rFonts w:eastAsiaTheme="majorEastAsia" w:cstheme="majorBidi"/>
      <w:color w:val="272727" w:themeColor="text1" w:themeTint="D8"/>
    </w:rPr>
  </w:style>
  <w:style w:type="paragraph" w:styleId="Title">
    <w:name w:val="Title"/>
    <w:basedOn w:val="Normal"/>
    <w:next w:val="Normal"/>
    <w:link w:val="TitleChar"/>
    <w:uiPriority w:val="10"/>
    <w:qFormat/>
    <w:rsid w:val="001D78A4"/>
    <w:pPr>
      <w:spacing w:after="80" w:line="240" w:lineRule="auto"/>
      <w:contextualSpacing/>
    </w:pPr>
    <w:rPr>
      <w:spacing w:val="-10"/>
      <w:kern w:val="28"/>
      <w:sz w:val="56"/>
      <w:szCs w:val="50"/>
    </w:rPr>
  </w:style>
  <w:style w:type="character" w:customStyle="1" w:styleId="TitleChar">
    <w:name w:val="Title Char"/>
    <w:basedOn w:val="DefaultParagraphFont"/>
    <w:link w:val="Title"/>
    <w:uiPriority w:val="10"/>
    <w:rsid w:val="001D78A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D78A4"/>
    <w:pPr>
      <w:numPr>
        <w:ilvl w:val="1"/>
      </w:numPr>
    </w:pPr>
    <w:rPr>
      <w:color w:val="595959" w:themeColor="text1" w:themeTint="A6"/>
      <w:spacing w:val="15"/>
      <w:sz w:val="28"/>
      <w:szCs w:val="25"/>
    </w:rPr>
  </w:style>
  <w:style w:type="character" w:customStyle="1" w:styleId="SubtitleChar">
    <w:name w:val="Subtitle Char"/>
    <w:basedOn w:val="DefaultParagraphFont"/>
    <w:link w:val="Subtitle"/>
    <w:uiPriority w:val="11"/>
    <w:rsid w:val="001D78A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D78A4"/>
    <w:pPr>
      <w:spacing w:before="160"/>
      <w:jc w:val="center"/>
    </w:pPr>
    <w:rPr>
      <w:i/>
      <w:iCs/>
      <w:color w:val="404040" w:themeColor="text1" w:themeTint="BF"/>
    </w:rPr>
  </w:style>
  <w:style w:type="character" w:customStyle="1" w:styleId="QuoteChar">
    <w:name w:val="Quote Char"/>
    <w:basedOn w:val="DefaultParagraphFont"/>
    <w:link w:val="Quote"/>
    <w:uiPriority w:val="29"/>
    <w:rsid w:val="001D78A4"/>
    <w:rPr>
      <w:rFonts w:cs="Mangal"/>
      <w:i/>
      <w:iCs/>
      <w:color w:val="404040" w:themeColor="text1" w:themeTint="BF"/>
    </w:rPr>
  </w:style>
  <w:style w:type="paragraph" w:styleId="ListParagraph">
    <w:name w:val="List Paragraph"/>
    <w:basedOn w:val="Normal"/>
    <w:uiPriority w:val="34"/>
    <w:qFormat/>
    <w:rsid w:val="001D78A4"/>
    <w:pPr>
      <w:ind w:left="720"/>
      <w:contextualSpacing/>
    </w:pPr>
  </w:style>
  <w:style w:type="character" w:styleId="IntenseEmphasis">
    <w:name w:val="Intense Emphasis"/>
    <w:basedOn w:val="DefaultParagraphFont"/>
    <w:uiPriority w:val="21"/>
    <w:qFormat/>
    <w:rsid w:val="001D78A4"/>
    <w:rPr>
      <w:i/>
      <w:iCs/>
      <w:color w:val="0F4761" w:themeColor="accent1" w:themeShade="BF"/>
    </w:rPr>
  </w:style>
  <w:style w:type="paragraph" w:styleId="IntenseQuote">
    <w:name w:val="Intense Quote"/>
    <w:basedOn w:val="Normal"/>
    <w:next w:val="Normal"/>
    <w:link w:val="IntenseQuoteChar"/>
    <w:uiPriority w:val="30"/>
    <w:qFormat/>
    <w:rsid w:val="001D7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8A4"/>
    <w:rPr>
      <w:rFonts w:cs="Mangal"/>
      <w:i/>
      <w:iCs/>
      <w:color w:val="0F4761" w:themeColor="accent1" w:themeShade="BF"/>
    </w:rPr>
  </w:style>
  <w:style w:type="character" w:styleId="IntenseReference">
    <w:name w:val="Intense Reference"/>
    <w:basedOn w:val="DefaultParagraphFont"/>
    <w:uiPriority w:val="32"/>
    <w:qFormat/>
    <w:rsid w:val="001D78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3225</Characters>
  <Application>Microsoft Office Word</Application>
  <DocSecurity>0</DocSecurity>
  <Lines>49</Lines>
  <Paragraphs>19</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Amresh Shrivastava</dc:creator>
  <cp:keywords/>
  <dc:description/>
  <cp:lastModifiedBy>Amresh Shrivastava</cp:lastModifiedBy>
  <cp:revision>1</cp:revision>
  <dcterms:created xsi:type="dcterms:W3CDTF">2025-01-03T04:58:00Z</dcterms:created>
  <dcterms:modified xsi:type="dcterms:W3CDTF">2025-01-03T04:58:00Z</dcterms:modified>
</cp:coreProperties>
</file>